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1E" w:rsidRPr="009628F7" w:rsidRDefault="0016211E" w:rsidP="0016211E">
      <w:pPr>
        <w:pStyle w:val="Titolo2"/>
        <w:ind w:left="2268" w:hanging="1418"/>
        <w:rPr>
          <w:b/>
          <w:i/>
          <w:szCs w:val="24"/>
        </w:rPr>
      </w:pPr>
      <w:r w:rsidRPr="009628F7">
        <w:rPr>
          <w:b/>
          <w:szCs w:val="24"/>
        </w:rPr>
        <w:t xml:space="preserve">ART.  27 - </w:t>
      </w:r>
      <w:r w:rsidRPr="009628F7">
        <w:rPr>
          <w:b/>
          <w:szCs w:val="24"/>
        </w:rPr>
        <w:tab/>
        <w:t xml:space="preserve">TRATTAMENTO ECONOMICO </w:t>
      </w:r>
    </w:p>
    <w:p w:rsidR="0016211E" w:rsidRPr="009628F7" w:rsidRDefault="0016211E" w:rsidP="0016211E">
      <w:pPr>
        <w:pStyle w:val="Titolo2"/>
        <w:ind w:left="2268" w:hanging="1418"/>
        <w:rPr>
          <w:szCs w:val="24"/>
        </w:rPr>
      </w:pPr>
    </w:p>
    <w:p w:rsidR="0016211E" w:rsidRPr="009628F7" w:rsidRDefault="0016211E" w:rsidP="0016211E">
      <w:pPr>
        <w:ind w:left="1260" w:hanging="409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1.</w:t>
      </w:r>
      <w:r w:rsidRPr="009628F7">
        <w:rPr>
          <w:sz w:val="24"/>
          <w:szCs w:val="24"/>
        </w:rPr>
        <w:tab/>
        <w:t xml:space="preserve">Ad integrazione di quanto definito nel capitolo Retribuzione del </w:t>
      </w:r>
      <w:r>
        <w:rPr>
          <w:sz w:val="24"/>
          <w:szCs w:val="24"/>
        </w:rPr>
        <w:t>CCNL delle Attività Ferroviarie</w:t>
      </w:r>
      <w:r w:rsidRPr="009628F7">
        <w:rPr>
          <w:sz w:val="24"/>
          <w:szCs w:val="24"/>
        </w:rPr>
        <w:t xml:space="preserve">, il trattamento economico del personale occupato nelle Società del Gruppo FS </w:t>
      </w:r>
      <w:r>
        <w:rPr>
          <w:sz w:val="24"/>
          <w:szCs w:val="24"/>
        </w:rPr>
        <w:t>preve</w:t>
      </w:r>
      <w:r w:rsidRPr="009628F7">
        <w:rPr>
          <w:sz w:val="24"/>
          <w:szCs w:val="24"/>
        </w:rPr>
        <w:t>de anche i seguenti ulteriori elementi: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elemento retributivo individuale (ERI)</w:t>
      </w:r>
      <w:r>
        <w:rPr>
          <w:b/>
          <w:sz w:val="24"/>
          <w:szCs w:val="24"/>
        </w:rPr>
        <w:t>, di cui all’art. 28 del Contratto Aziendale di Gruppo FS del 16.4.2003</w:t>
      </w:r>
      <w:r w:rsidRPr="009628F7">
        <w:rPr>
          <w:sz w:val="24"/>
          <w:szCs w:val="24"/>
        </w:rPr>
        <w:t>;</w:t>
      </w:r>
    </w:p>
    <w:p w:rsidR="0016211E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elementi distinti della retribuzione (EDR)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di cui all’art. 30 del Contratto Aziendale di Gruppo FS del 16.4.2003</w:t>
      </w:r>
      <w:r w:rsidRPr="009628F7">
        <w:rPr>
          <w:sz w:val="24"/>
          <w:szCs w:val="24"/>
        </w:rPr>
        <w:t>;</w:t>
      </w:r>
    </w:p>
    <w:p w:rsidR="0016211E" w:rsidRPr="0016211E" w:rsidRDefault="0016211E" w:rsidP="0016211E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salario di produttività, di cui all’art. </w:t>
      </w:r>
      <w:r w:rsidR="00FC034A">
        <w:rPr>
          <w:b/>
          <w:sz w:val="24"/>
          <w:szCs w:val="24"/>
        </w:rPr>
        <w:t>33 bis</w:t>
      </w:r>
      <w:r>
        <w:rPr>
          <w:b/>
          <w:sz w:val="24"/>
          <w:szCs w:val="24"/>
        </w:rPr>
        <w:t xml:space="preserve"> del presente contratto;</w:t>
      </w:r>
    </w:p>
    <w:p w:rsidR="0016211E" w:rsidRPr="0016211E" w:rsidRDefault="0016211E" w:rsidP="0016211E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16211E">
        <w:rPr>
          <w:sz w:val="24"/>
          <w:szCs w:val="24"/>
          <w:highlight w:val="yellow"/>
        </w:rPr>
        <w:t>indennità di utilizzazione professionale e indennità di navigazione</w:t>
      </w:r>
      <w:r>
        <w:rPr>
          <w:sz w:val="24"/>
          <w:szCs w:val="24"/>
          <w:highlight w:val="yellow"/>
        </w:rPr>
        <w:t xml:space="preserve">, </w:t>
      </w:r>
      <w:r>
        <w:rPr>
          <w:b/>
          <w:sz w:val="24"/>
          <w:szCs w:val="24"/>
        </w:rPr>
        <w:t>di cui all’art. 34 del presente contratto</w:t>
      </w:r>
      <w:r w:rsidRPr="0016211E">
        <w:rPr>
          <w:sz w:val="24"/>
          <w:szCs w:val="24"/>
          <w:highlight w:val="yellow"/>
        </w:rPr>
        <w:t>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indennità per scorta vetture eccedenti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di cui all’art. 35 del Contratto Aziendale di Gruppo FS del 16.4.2003</w:t>
      </w:r>
      <w:r w:rsidRPr="009628F7">
        <w:rPr>
          <w:sz w:val="24"/>
          <w:szCs w:val="24"/>
        </w:rPr>
        <w:t>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indennità per attività svolta in cantieri notturni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di cui all’art. 36 del Contratto Aziendale di Gruppo FS del 16.4.2003</w:t>
      </w:r>
      <w:r w:rsidRPr="009628F7">
        <w:rPr>
          <w:sz w:val="24"/>
          <w:szCs w:val="24"/>
        </w:rPr>
        <w:t>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emolumento personale aziendale (EPA)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di cui all’art. 38 del Contratto Aziendale di Gruppo FS del 16.4.2003</w:t>
      </w:r>
      <w:r w:rsidRPr="009628F7">
        <w:rPr>
          <w:sz w:val="24"/>
          <w:szCs w:val="24"/>
        </w:rPr>
        <w:t>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indennità diverse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di cui all’art. 39 del presente contratto</w:t>
      </w:r>
      <w:r w:rsidRPr="009628F7">
        <w:rPr>
          <w:sz w:val="24"/>
          <w:szCs w:val="24"/>
        </w:rPr>
        <w:t>:</w:t>
      </w:r>
    </w:p>
    <w:p w:rsidR="0016211E" w:rsidRPr="009628F7" w:rsidRDefault="0016211E" w:rsidP="0016211E">
      <w:pPr>
        <w:pStyle w:val="Titolo2"/>
        <w:ind w:left="1800" w:hanging="180"/>
        <w:rPr>
          <w:szCs w:val="24"/>
        </w:rPr>
      </w:pPr>
      <w:r w:rsidRPr="009628F7">
        <w:rPr>
          <w:szCs w:val="24"/>
        </w:rPr>
        <w:t>-</w:t>
      </w:r>
      <w:r w:rsidRPr="009628F7">
        <w:rPr>
          <w:szCs w:val="24"/>
        </w:rPr>
        <w:tab/>
        <w:t>per prestazione unica giornaliera anche con orario spezzato e intervallo fino a 1 ora;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per prestazione unica giornaliera con orario spezzato e intervallo superiore a 1 ora e fino a 2 ore;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indennità per il 6° e 7° giorno lavorato;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 xml:space="preserve">compenso per condotta mezzi di trazione con </w:t>
      </w:r>
      <w:r>
        <w:rPr>
          <w:sz w:val="24"/>
          <w:szCs w:val="24"/>
        </w:rPr>
        <w:t>poten</w:t>
      </w:r>
      <w:r w:rsidRPr="009628F7">
        <w:rPr>
          <w:sz w:val="24"/>
          <w:szCs w:val="24"/>
        </w:rPr>
        <w:t>za superiore a 200 CV;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indennità di bilinguismo;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indennità per istruttori nei corsi professionali;</w:t>
      </w:r>
    </w:p>
    <w:p w:rsidR="0016211E" w:rsidRPr="0016211E" w:rsidRDefault="0016211E" w:rsidP="0016211E">
      <w:pPr>
        <w:ind w:left="1800" w:hanging="180"/>
        <w:jc w:val="both"/>
        <w:rPr>
          <w:strike/>
          <w:sz w:val="24"/>
          <w:szCs w:val="24"/>
        </w:rPr>
      </w:pPr>
      <w:r w:rsidRPr="009628F7">
        <w:rPr>
          <w:sz w:val="24"/>
          <w:szCs w:val="24"/>
        </w:rPr>
        <w:t>-</w:t>
      </w:r>
      <w:r w:rsidRPr="0016211E">
        <w:rPr>
          <w:strike/>
          <w:sz w:val="24"/>
          <w:szCs w:val="24"/>
        </w:rPr>
        <w:tab/>
        <w:t>compenso per i collaudi;</w:t>
      </w:r>
    </w:p>
    <w:p w:rsidR="0016211E" w:rsidRPr="0016211E" w:rsidRDefault="0016211E" w:rsidP="0016211E">
      <w:pPr>
        <w:ind w:left="1800" w:hanging="180"/>
        <w:jc w:val="both"/>
        <w:rPr>
          <w:strike/>
          <w:sz w:val="24"/>
          <w:szCs w:val="24"/>
        </w:rPr>
      </w:pPr>
      <w:r w:rsidRPr="0016211E">
        <w:rPr>
          <w:strike/>
          <w:sz w:val="24"/>
          <w:szCs w:val="24"/>
        </w:rPr>
        <w:t>-</w:t>
      </w:r>
      <w:r w:rsidRPr="0016211E">
        <w:rPr>
          <w:strike/>
          <w:sz w:val="24"/>
          <w:szCs w:val="24"/>
        </w:rPr>
        <w:tab/>
        <w:t>visite in conto terzi per il personale sanitario;</w:t>
      </w:r>
    </w:p>
    <w:p w:rsidR="0016211E" w:rsidRPr="0016211E" w:rsidRDefault="0016211E" w:rsidP="0016211E">
      <w:pPr>
        <w:ind w:left="1800" w:hanging="180"/>
        <w:jc w:val="both"/>
        <w:rPr>
          <w:strike/>
          <w:sz w:val="24"/>
          <w:szCs w:val="24"/>
        </w:rPr>
      </w:pPr>
      <w:r w:rsidRPr="0016211E">
        <w:rPr>
          <w:strike/>
          <w:sz w:val="24"/>
          <w:szCs w:val="24"/>
        </w:rPr>
        <w:t>-</w:t>
      </w:r>
      <w:r w:rsidRPr="0016211E">
        <w:rPr>
          <w:strike/>
          <w:sz w:val="24"/>
          <w:szCs w:val="24"/>
        </w:rPr>
        <w:tab/>
        <w:t>indennità di sede all’estero;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assegno di confine;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indennità per il personale navigante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di cui all’art. 40 del Contratto Aziendale di Gruppo FS del 16.4.2003</w:t>
      </w:r>
      <w:r w:rsidRPr="009628F7">
        <w:rPr>
          <w:sz w:val="24"/>
          <w:szCs w:val="24"/>
        </w:rPr>
        <w:t>: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indennità di presenza a bordo;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quota oraria presenza a bordo;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-</w:t>
      </w:r>
      <w:r w:rsidRPr="009628F7">
        <w:rPr>
          <w:sz w:val="24"/>
          <w:szCs w:val="24"/>
        </w:rPr>
        <w:tab/>
        <w:t>indennità di collegamento terra-bordo;</w:t>
      </w:r>
    </w:p>
    <w:p w:rsidR="0016211E" w:rsidRPr="009628F7" w:rsidRDefault="0016211E" w:rsidP="0016211E">
      <w:pPr>
        <w:ind w:left="1800" w:hanging="1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lavoro straordinario – superi.</w:t>
      </w:r>
    </w:p>
    <w:p w:rsidR="0016211E" w:rsidRPr="00FC034A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FC034A">
        <w:rPr>
          <w:sz w:val="24"/>
          <w:szCs w:val="24"/>
        </w:rPr>
        <w:t>assegno ad personam ex art. 38.6 CCNL 1990/92</w:t>
      </w:r>
      <w:r w:rsidR="00FC034A">
        <w:rPr>
          <w:sz w:val="24"/>
          <w:szCs w:val="24"/>
        </w:rPr>
        <w:t xml:space="preserve">, </w:t>
      </w:r>
      <w:r w:rsidR="00FC034A">
        <w:rPr>
          <w:b/>
          <w:sz w:val="24"/>
          <w:szCs w:val="24"/>
        </w:rPr>
        <w:t>di cui al punto 1 dell’art. 41 del presente accordo</w:t>
      </w:r>
      <w:r w:rsidRPr="00FC034A">
        <w:rPr>
          <w:sz w:val="24"/>
          <w:szCs w:val="24"/>
        </w:rPr>
        <w:t>.</w:t>
      </w:r>
    </w:p>
    <w:p w:rsidR="0016211E" w:rsidRPr="009628F7" w:rsidRDefault="0016211E" w:rsidP="0016211E">
      <w:pPr>
        <w:rPr>
          <w:sz w:val="24"/>
          <w:szCs w:val="24"/>
        </w:rPr>
      </w:pPr>
    </w:p>
    <w:p w:rsidR="0016211E" w:rsidRPr="009628F7" w:rsidRDefault="0016211E" w:rsidP="0016211E">
      <w:pPr>
        <w:ind w:left="1260" w:hanging="409"/>
        <w:jc w:val="both"/>
        <w:rPr>
          <w:sz w:val="24"/>
          <w:szCs w:val="24"/>
        </w:rPr>
      </w:pPr>
      <w:r w:rsidRPr="009628F7">
        <w:rPr>
          <w:sz w:val="24"/>
          <w:szCs w:val="24"/>
        </w:rPr>
        <w:t>2.</w:t>
      </w:r>
      <w:r w:rsidRPr="009628F7">
        <w:rPr>
          <w:sz w:val="24"/>
          <w:szCs w:val="24"/>
        </w:rPr>
        <w:tab/>
        <w:t xml:space="preserve">Per i seguenti elementi retributivi, già compresi nel capitolo Retribuzione del </w:t>
      </w:r>
      <w:r>
        <w:rPr>
          <w:sz w:val="24"/>
          <w:szCs w:val="24"/>
        </w:rPr>
        <w:t>CCNL delle Attività Ferroviarie</w:t>
      </w:r>
      <w:r w:rsidRPr="009628F7">
        <w:rPr>
          <w:sz w:val="24"/>
          <w:szCs w:val="24"/>
        </w:rPr>
        <w:t>, vengono definite, negli specifici articoli che seguono, le discipline di dettaglio:</w:t>
      </w:r>
    </w:p>
    <w:p w:rsidR="0016211E" w:rsidRPr="00905CDB" w:rsidRDefault="0016211E" w:rsidP="0016211E">
      <w:pPr>
        <w:numPr>
          <w:ilvl w:val="0"/>
          <w:numId w:val="1"/>
        </w:numPr>
        <w:jc w:val="both"/>
        <w:rPr>
          <w:strike/>
          <w:sz w:val="24"/>
          <w:szCs w:val="24"/>
        </w:rPr>
      </w:pPr>
      <w:r w:rsidRPr="00905CDB">
        <w:rPr>
          <w:strike/>
          <w:sz w:val="24"/>
          <w:szCs w:val="24"/>
        </w:rPr>
        <w:t>aumenti periodici di anzianità;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13</w:t>
      </w:r>
      <w:r w:rsidRPr="009628F7">
        <w:rPr>
          <w:sz w:val="24"/>
          <w:szCs w:val="24"/>
          <w:vertAlign w:val="superscript"/>
        </w:rPr>
        <w:t>a</w:t>
      </w:r>
      <w:r w:rsidRPr="009628F7">
        <w:rPr>
          <w:sz w:val="24"/>
          <w:szCs w:val="24"/>
        </w:rPr>
        <w:t xml:space="preserve"> mensilità;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assegno personale pensionabile (14</w:t>
      </w:r>
      <w:r w:rsidRPr="009628F7">
        <w:rPr>
          <w:sz w:val="24"/>
          <w:szCs w:val="24"/>
          <w:vertAlign w:val="superscript"/>
        </w:rPr>
        <w:t xml:space="preserve">a </w:t>
      </w:r>
      <w:r w:rsidRPr="009628F7">
        <w:rPr>
          <w:sz w:val="24"/>
          <w:szCs w:val="24"/>
        </w:rPr>
        <w:t>mensilità);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trasferta;</w:t>
      </w:r>
    </w:p>
    <w:p w:rsidR="0016211E" w:rsidRPr="009628F7" w:rsidRDefault="0016211E" w:rsidP="0016211E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F7">
        <w:rPr>
          <w:sz w:val="24"/>
          <w:szCs w:val="24"/>
        </w:rPr>
        <w:t>trattamento di fine rapporto.</w:t>
      </w:r>
    </w:p>
    <w:p w:rsidR="0016211E" w:rsidRDefault="0016211E" w:rsidP="0016211E">
      <w:pPr>
        <w:rPr>
          <w:sz w:val="24"/>
          <w:szCs w:val="24"/>
        </w:rPr>
      </w:pPr>
    </w:p>
    <w:p w:rsidR="0016211E" w:rsidRDefault="0016211E" w:rsidP="0016211E">
      <w:pPr>
        <w:ind w:left="1260" w:hanging="4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ab/>
        <w:t>La disciplina normativa e retributiva contenuta nel CCNL delle Attività Ferroviarie troverà applicazione dal __________.</w:t>
      </w:r>
    </w:p>
    <w:p w:rsidR="0016211E" w:rsidRPr="009628F7" w:rsidRDefault="0016211E" w:rsidP="0016211E">
      <w:pPr>
        <w:ind w:left="1260" w:hanging="409"/>
        <w:rPr>
          <w:sz w:val="24"/>
          <w:szCs w:val="24"/>
        </w:rPr>
      </w:pPr>
      <w:r>
        <w:rPr>
          <w:sz w:val="24"/>
          <w:szCs w:val="24"/>
        </w:rPr>
        <w:tab/>
        <w:t>Fino a tale data, restano in vigore i trattamenti economici e normativi in atto alla data di sottoscrizione del presente accordo, salvo diverse specifiche disposizioni previste nei singoli articoli dell’accordo stesso.</w:t>
      </w:r>
    </w:p>
    <w:p w:rsidR="002E673B" w:rsidRDefault="002E673B"/>
    <w:sectPr w:rsidR="002E673B" w:rsidSect="002E673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0F0" w:rsidRDefault="001910F0" w:rsidP="0016211E">
      <w:r>
        <w:separator/>
      </w:r>
    </w:p>
  </w:endnote>
  <w:endnote w:type="continuationSeparator" w:id="0">
    <w:p w:rsidR="001910F0" w:rsidRDefault="001910F0" w:rsidP="00162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1173"/>
      <w:docPartObj>
        <w:docPartGallery w:val="Page Numbers (Bottom of Page)"/>
        <w:docPartUnique/>
      </w:docPartObj>
    </w:sdtPr>
    <w:sdtContent>
      <w:p w:rsidR="00C17DB5" w:rsidRDefault="00084F51">
        <w:pPr>
          <w:pStyle w:val="Pidipagina"/>
          <w:jc w:val="right"/>
        </w:pPr>
        <w:fldSimple w:instr=" PAGE   \* MERGEFORMAT ">
          <w:r w:rsidR="00FC034A">
            <w:rPr>
              <w:noProof/>
            </w:rPr>
            <w:t>1</w:t>
          </w:r>
        </w:fldSimple>
      </w:p>
    </w:sdtContent>
  </w:sdt>
  <w:p w:rsidR="00C17DB5" w:rsidRDefault="00C17DB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0F0" w:rsidRDefault="001910F0" w:rsidP="0016211E">
      <w:r>
        <w:separator/>
      </w:r>
    </w:p>
  </w:footnote>
  <w:footnote w:type="continuationSeparator" w:id="0">
    <w:p w:rsidR="001910F0" w:rsidRDefault="001910F0" w:rsidP="00162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1E" w:rsidRPr="0016211E" w:rsidRDefault="0016211E" w:rsidP="0016211E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A0692"/>
    <w:multiLevelType w:val="hybridMultilevel"/>
    <w:tmpl w:val="6F7A0D3A"/>
    <w:lvl w:ilvl="0" w:tplc="0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11E"/>
    <w:rsid w:val="00084F51"/>
    <w:rsid w:val="0016211E"/>
    <w:rsid w:val="001910F0"/>
    <w:rsid w:val="002E673B"/>
    <w:rsid w:val="006E652B"/>
    <w:rsid w:val="00905CDB"/>
    <w:rsid w:val="00C17DB5"/>
    <w:rsid w:val="00EB6095"/>
    <w:rsid w:val="00F95B4F"/>
    <w:rsid w:val="00FC0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2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16211E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16211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621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6211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621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211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B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FS-Holding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4</cp:revision>
  <cp:lastPrinted>2012-03-29T13:10:00Z</cp:lastPrinted>
  <dcterms:created xsi:type="dcterms:W3CDTF">2012-03-29T13:01:00Z</dcterms:created>
  <dcterms:modified xsi:type="dcterms:W3CDTF">2012-03-29T13:54:00Z</dcterms:modified>
</cp:coreProperties>
</file>