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13C" w:rsidRDefault="0000313C" w:rsidP="00F12FA6">
      <w:pPr>
        <w:pStyle w:val="Titolo2"/>
        <w:ind w:hanging="1135"/>
        <w:rPr>
          <w:b/>
        </w:rPr>
      </w:pPr>
      <w:r>
        <w:rPr>
          <w:b/>
        </w:rPr>
        <w:t>ART. 7</w:t>
      </w:r>
      <w:r w:rsidR="00611DD3">
        <w:rPr>
          <w:b/>
        </w:rPr>
        <w:t>9</w:t>
      </w:r>
      <w:r>
        <w:rPr>
          <w:b/>
        </w:rPr>
        <w:t xml:space="preserve"> - </w:t>
      </w:r>
      <w:r>
        <w:rPr>
          <w:b/>
        </w:rPr>
        <w:tab/>
        <w:t xml:space="preserve">INDENNITA’ DI </w:t>
      </w:r>
      <w:r w:rsidR="00F12FA6">
        <w:rPr>
          <w:b/>
        </w:rPr>
        <w:t>CASSA</w:t>
      </w:r>
    </w:p>
    <w:p w:rsidR="0000313C" w:rsidRDefault="0000313C" w:rsidP="0000313C">
      <w:pPr>
        <w:jc w:val="both"/>
        <w:rPr>
          <w:sz w:val="24"/>
        </w:rPr>
      </w:pPr>
    </w:p>
    <w:p w:rsidR="0000313C" w:rsidRPr="00F12FA6" w:rsidRDefault="0000313C" w:rsidP="0000313C">
      <w:pPr>
        <w:numPr>
          <w:ilvl w:val="1"/>
          <w:numId w:val="1"/>
        </w:numPr>
        <w:tabs>
          <w:tab w:val="clear" w:pos="1440"/>
          <w:tab w:val="num" w:pos="-2268"/>
        </w:tabs>
        <w:ind w:left="1276" w:hanging="425"/>
        <w:jc w:val="both"/>
        <w:rPr>
          <w:sz w:val="24"/>
        </w:rPr>
      </w:pPr>
      <w:r>
        <w:rPr>
          <w:sz w:val="24"/>
        </w:rPr>
        <w:t xml:space="preserve">Ai lavoratori </w:t>
      </w:r>
      <w:r w:rsidR="00F12FA6">
        <w:rPr>
          <w:b/>
          <w:sz w:val="24"/>
        </w:rPr>
        <w:t>che devono maneggiare di regola denaro, fatta eccezione per i lavoratori di cui al successivo punto 3, è dovuta l’indennità mensile di cassa in misura pari al 3% delle seguenti voci retributive:</w:t>
      </w:r>
    </w:p>
    <w:p w:rsidR="00F12FA6" w:rsidRPr="00F12FA6" w:rsidRDefault="00F12FA6" w:rsidP="00F12FA6">
      <w:pPr>
        <w:pStyle w:val="Paragrafoelenco"/>
        <w:numPr>
          <w:ilvl w:val="0"/>
          <w:numId w:val="2"/>
        </w:numPr>
        <w:jc w:val="both"/>
        <w:rPr>
          <w:b/>
          <w:sz w:val="24"/>
        </w:rPr>
      </w:pPr>
      <w:r w:rsidRPr="00F12FA6">
        <w:rPr>
          <w:b/>
          <w:sz w:val="24"/>
        </w:rPr>
        <w:t>Minimo contrattuale, di cui al punto 3 dell’art. 6</w:t>
      </w:r>
      <w:r w:rsidR="00336F7F">
        <w:rPr>
          <w:b/>
          <w:sz w:val="24"/>
        </w:rPr>
        <w:t>8</w:t>
      </w:r>
      <w:r w:rsidRPr="00F12FA6">
        <w:rPr>
          <w:b/>
          <w:sz w:val="24"/>
        </w:rPr>
        <w:t>;</w:t>
      </w:r>
    </w:p>
    <w:p w:rsidR="00F12FA6" w:rsidRPr="00F12FA6" w:rsidRDefault="00F12FA6" w:rsidP="00F12FA6">
      <w:pPr>
        <w:pStyle w:val="Paragrafoelenco"/>
        <w:numPr>
          <w:ilvl w:val="0"/>
          <w:numId w:val="2"/>
        </w:numPr>
        <w:jc w:val="both"/>
        <w:rPr>
          <w:b/>
          <w:sz w:val="24"/>
        </w:rPr>
      </w:pPr>
      <w:r w:rsidRPr="00F12FA6">
        <w:rPr>
          <w:b/>
          <w:sz w:val="24"/>
        </w:rPr>
        <w:t>Aumenti periodici di anzianità, di cui all’art. 6</w:t>
      </w:r>
      <w:r w:rsidR="00336F7F">
        <w:rPr>
          <w:b/>
          <w:sz w:val="24"/>
        </w:rPr>
        <w:t>9</w:t>
      </w:r>
      <w:r w:rsidRPr="00F12FA6">
        <w:rPr>
          <w:b/>
          <w:sz w:val="24"/>
        </w:rPr>
        <w:t>;</w:t>
      </w:r>
    </w:p>
    <w:p w:rsidR="00F12FA6" w:rsidRDefault="00F12FA6" w:rsidP="00F12FA6">
      <w:pPr>
        <w:pStyle w:val="Paragrafoelenco"/>
        <w:numPr>
          <w:ilvl w:val="0"/>
          <w:numId w:val="2"/>
        </w:numPr>
        <w:jc w:val="both"/>
        <w:rPr>
          <w:b/>
          <w:sz w:val="24"/>
        </w:rPr>
      </w:pPr>
      <w:r w:rsidRPr="00F12FA6">
        <w:rPr>
          <w:b/>
          <w:sz w:val="24"/>
        </w:rPr>
        <w:t>Superminimo individuale pensionabile, di cui alla lettera c) del punto 1.1 dell’art. 6</w:t>
      </w:r>
      <w:r w:rsidR="00336F7F">
        <w:rPr>
          <w:b/>
          <w:sz w:val="24"/>
        </w:rPr>
        <w:t>8</w:t>
      </w:r>
      <w:r w:rsidRPr="00F12FA6">
        <w:rPr>
          <w:b/>
          <w:sz w:val="24"/>
        </w:rPr>
        <w:t>.</w:t>
      </w:r>
    </w:p>
    <w:p w:rsidR="00F12FA6" w:rsidRDefault="00F12FA6" w:rsidP="00F12FA6">
      <w:pPr>
        <w:jc w:val="both"/>
        <w:rPr>
          <w:b/>
          <w:sz w:val="24"/>
        </w:rPr>
      </w:pPr>
    </w:p>
    <w:p w:rsidR="00F12FA6" w:rsidRDefault="00F12FA6" w:rsidP="00F12FA6">
      <w:pPr>
        <w:ind w:left="1276"/>
        <w:jc w:val="both"/>
        <w:rPr>
          <w:b/>
          <w:sz w:val="24"/>
        </w:rPr>
      </w:pPr>
      <w:r>
        <w:rPr>
          <w:b/>
          <w:sz w:val="24"/>
        </w:rPr>
        <w:t>L’indennità mensile di cui al precedente capoverso è ridotta di 1/26 per ogni giornata di assenza dal servizio a qualunque titolo.</w:t>
      </w:r>
    </w:p>
    <w:p w:rsidR="00F12FA6" w:rsidRDefault="00F12FA6" w:rsidP="00F12FA6">
      <w:pPr>
        <w:jc w:val="both"/>
        <w:rPr>
          <w:b/>
          <w:sz w:val="24"/>
        </w:rPr>
      </w:pPr>
    </w:p>
    <w:p w:rsidR="00F12FA6" w:rsidRPr="00F12FA6" w:rsidRDefault="00F12FA6" w:rsidP="00F12FA6">
      <w:pPr>
        <w:pStyle w:val="Paragrafoelenco"/>
        <w:numPr>
          <w:ilvl w:val="1"/>
          <w:numId w:val="1"/>
        </w:numPr>
        <w:tabs>
          <w:tab w:val="clear" w:pos="1440"/>
          <w:tab w:val="num" w:pos="-7655"/>
        </w:tabs>
        <w:ind w:left="1276" w:hanging="425"/>
        <w:jc w:val="both"/>
        <w:rPr>
          <w:b/>
          <w:sz w:val="24"/>
        </w:rPr>
      </w:pPr>
      <w:r>
        <w:rPr>
          <w:b/>
          <w:sz w:val="24"/>
        </w:rPr>
        <w:t>L’indennità di cassa non è dovuta ai lavoratori che siano oggetto di un’apposita copertura assicurativa, o siano stati preventivamente esonerati per iscritto da ogni responsabilità per le eventuali mancanze nella resa dei conti, sempre che non si tratti di colpa grave.</w:t>
      </w:r>
    </w:p>
    <w:p w:rsidR="0000313C" w:rsidRDefault="0000313C" w:rsidP="0000313C">
      <w:pPr>
        <w:tabs>
          <w:tab w:val="num" w:pos="-2268"/>
        </w:tabs>
        <w:ind w:left="1276"/>
        <w:jc w:val="both"/>
        <w:rPr>
          <w:sz w:val="24"/>
        </w:rPr>
      </w:pPr>
    </w:p>
    <w:p w:rsidR="008223DF" w:rsidRPr="008223DF" w:rsidRDefault="008223DF" w:rsidP="008223DF">
      <w:pPr>
        <w:pStyle w:val="Paragrafoelenco"/>
        <w:numPr>
          <w:ilvl w:val="1"/>
          <w:numId w:val="1"/>
        </w:numPr>
        <w:tabs>
          <w:tab w:val="clear" w:pos="1440"/>
          <w:tab w:val="num" w:pos="-7655"/>
        </w:tabs>
        <w:ind w:left="1276" w:hanging="425"/>
        <w:jc w:val="both"/>
        <w:rPr>
          <w:b/>
          <w:sz w:val="24"/>
        </w:rPr>
      </w:pPr>
      <w:r w:rsidRPr="008223DF">
        <w:rPr>
          <w:b/>
          <w:sz w:val="24"/>
        </w:rPr>
        <w:t xml:space="preserve">Al personale di bordo che provvede alla vendita di titoli di viaggio e di altri servizi offerti dall’azienda ai viaggiatori, verrà riconosciuta una provvigione per ogni vendita conclusa. </w:t>
      </w:r>
    </w:p>
    <w:p w:rsidR="008223DF" w:rsidRPr="008223DF" w:rsidRDefault="008223DF" w:rsidP="008223DF">
      <w:pPr>
        <w:pStyle w:val="Paragrafoelenco"/>
        <w:ind w:left="1276"/>
        <w:jc w:val="both"/>
        <w:rPr>
          <w:b/>
          <w:sz w:val="24"/>
        </w:rPr>
      </w:pPr>
      <w:r w:rsidRPr="008223DF">
        <w:rPr>
          <w:b/>
          <w:sz w:val="24"/>
        </w:rPr>
        <w:t>Le modalità di erogazione di tale provvigione saranno oggetto di specifico accordo da definire</w:t>
      </w:r>
      <w:r>
        <w:rPr>
          <w:b/>
          <w:sz w:val="24"/>
        </w:rPr>
        <w:t xml:space="preserve"> tra le parti</w:t>
      </w:r>
      <w:r w:rsidRPr="008223DF">
        <w:rPr>
          <w:b/>
          <w:sz w:val="24"/>
        </w:rPr>
        <w:t xml:space="preserve"> </w:t>
      </w:r>
      <w:r>
        <w:rPr>
          <w:b/>
          <w:sz w:val="24"/>
        </w:rPr>
        <w:t>a livello aziendale</w:t>
      </w:r>
      <w:r w:rsidRPr="008223DF">
        <w:rPr>
          <w:b/>
          <w:sz w:val="24"/>
        </w:rPr>
        <w:t>.</w:t>
      </w:r>
    </w:p>
    <w:p w:rsidR="008223DF" w:rsidRDefault="008223DF" w:rsidP="008223DF">
      <w:pPr>
        <w:rPr>
          <w:rFonts w:ascii="Calibri" w:hAnsi="Calibri" w:cs="Calibri"/>
          <w:b/>
          <w:sz w:val="22"/>
          <w:szCs w:val="22"/>
        </w:rPr>
      </w:pPr>
    </w:p>
    <w:p w:rsidR="0000313C" w:rsidRDefault="0000313C" w:rsidP="0000313C">
      <w:pPr>
        <w:tabs>
          <w:tab w:val="num" w:pos="-2268"/>
        </w:tabs>
        <w:ind w:left="1276" w:hanging="426"/>
        <w:jc w:val="both"/>
        <w:rPr>
          <w:sz w:val="24"/>
        </w:rPr>
      </w:pPr>
      <w:r>
        <w:rPr>
          <w:sz w:val="24"/>
        </w:rPr>
        <w:t>.</w:t>
      </w:r>
    </w:p>
    <w:p w:rsidR="0000313C" w:rsidRDefault="0000313C" w:rsidP="0000313C">
      <w:pPr>
        <w:jc w:val="both"/>
      </w:pPr>
    </w:p>
    <w:p w:rsidR="002E673B" w:rsidRDefault="002E673B"/>
    <w:sectPr w:rsidR="002E673B" w:rsidSect="002E673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760" w:rsidRDefault="00912760" w:rsidP="00F12FA6">
      <w:r>
        <w:separator/>
      </w:r>
    </w:p>
  </w:endnote>
  <w:endnote w:type="continuationSeparator" w:id="0">
    <w:p w:rsidR="00912760" w:rsidRDefault="00912760" w:rsidP="00F12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760" w:rsidRDefault="00912760" w:rsidP="00F12FA6">
      <w:r>
        <w:separator/>
      </w:r>
    </w:p>
  </w:footnote>
  <w:footnote w:type="continuationSeparator" w:id="0">
    <w:p w:rsidR="00912760" w:rsidRDefault="00912760" w:rsidP="00F12F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FA6" w:rsidRPr="00F12FA6" w:rsidRDefault="00F12FA6">
    <w:pPr>
      <w:pStyle w:val="Intestazione"/>
      <w:rPr>
        <w:i/>
      </w:rPr>
    </w:pPr>
    <w:r>
      <w:ptab w:relativeTo="margin" w:alignment="center" w:leader="none"/>
    </w:r>
    <w:r>
      <w:ptab w:relativeTo="margin" w:alignment="right" w:leader="none"/>
    </w:r>
    <w:r w:rsidR="00A57AF6">
      <w:rPr>
        <w:i/>
      </w:rPr>
      <w:t>CCNL AF – 29</w:t>
    </w:r>
    <w:r w:rsidRPr="00F12FA6">
      <w:rPr>
        <w:i/>
      </w:rPr>
      <w:t>.</w:t>
    </w:r>
    <w:r w:rsidR="00A57AF6">
      <w:rPr>
        <w:i/>
      </w:rPr>
      <w:t>3</w:t>
    </w:r>
    <w:r w:rsidRPr="00F12FA6">
      <w:rPr>
        <w:i/>
      </w:rPr>
      <w:t>.1</w:t>
    </w:r>
    <w:r w:rsidR="00A57AF6">
      <w:rPr>
        <w:i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90C2A"/>
    <w:multiLevelType w:val="hybridMultilevel"/>
    <w:tmpl w:val="9974985E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597B7F56"/>
    <w:multiLevelType w:val="hybridMultilevel"/>
    <w:tmpl w:val="E5B2806C"/>
    <w:lvl w:ilvl="0" w:tplc="FFFFFFFF">
      <w:start w:val="6"/>
      <w:numFmt w:val="decimal"/>
      <w:lvlText w:val="%1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313C"/>
    <w:rsid w:val="0000313C"/>
    <w:rsid w:val="001337FF"/>
    <w:rsid w:val="0014130A"/>
    <w:rsid w:val="001B3CA1"/>
    <w:rsid w:val="001B7C2A"/>
    <w:rsid w:val="001D58FA"/>
    <w:rsid w:val="002E673B"/>
    <w:rsid w:val="00336F7F"/>
    <w:rsid w:val="00611DD3"/>
    <w:rsid w:val="008223DF"/>
    <w:rsid w:val="00912760"/>
    <w:rsid w:val="00A57AF6"/>
    <w:rsid w:val="00E94438"/>
    <w:rsid w:val="00F12FA6"/>
    <w:rsid w:val="00FC4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31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00313C"/>
    <w:pPr>
      <w:keepNext/>
      <w:ind w:left="1985" w:hanging="1134"/>
      <w:outlineLvl w:val="1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00313C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12F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12FA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F12FA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12FA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2FA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2FA6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12F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173</Words>
  <Characters>988</Characters>
  <Application>Microsoft Office Word</Application>
  <DocSecurity>0</DocSecurity>
  <Lines>8</Lines>
  <Paragraphs>2</Paragraphs>
  <ScaleCrop>false</ScaleCrop>
  <Company>FS-Holding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SAVINO STEFANO</dc:creator>
  <cp:keywords/>
  <dc:description/>
  <cp:lastModifiedBy>SAVINO STEFANO</cp:lastModifiedBy>
  <cp:revision>6</cp:revision>
  <cp:lastPrinted>2012-03-29T08:48:00Z</cp:lastPrinted>
  <dcterms:created xsi:type="dcterms:W3CDTF">2011-11-11T14:50:00Z</dcterms:created>
  <dcterms:modified xsi:type="dcterms:W3CDTF">2012-03-29T08:48:00Z</dcterms:modified>
</cp:coreProperties>
</file>