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75" w:rsidRPr="008360D0" w:rsidRDefault="00547C75" w:rsidP="00547C75">
      <w:pPr>
        <w:ind w:left="2340" w:right="284" w:hanging="1489"/>
        <w:jc w:val="both"/>
        <w:rPr>
          <w:b/>
          <w:sz w:val="24"/>
          <w:szCs w:val="24"/>
        </w:rPr>
      </w:pPr>
      <w:r w:rsidRPr="008360D0">
        <w:rPr>
          <w:b/>
          <w:sz w:val="24"/>
          <w:szCs w:val="24"/>
        </w:rPr>
        <w:t xml:space="preserve">ART.  22 - </w:t>
      </w:r>
      <w:r w:rsidRPr="008360D0">
        <w:rPr>
          <w:b/>
          <w:sz w:val="24"/>
          <w:szCs w:val="24"/>
        </w:rPr>
        <w:tab/>
        <w:t xml:space="preserve">RISOLUZIONE DEL RAPPORTO DI LAVORO </w:t>
      </w:r>
    </w:p>
    <w:p w:rsidR="00547C75" w:rsidRPr="008360D0" w:rsidRDefault="00547C75" w:rsidP="00547C75">
      <w:pPr>
        <w:ind w:left="2340" w:righ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 PREAVVISO </w:t>
      </w:r>
    </w:p>
    <w:p w:rsidR="00547C75" w:rsidRPr="008360D0" w:rsidRDefault="00547C75" w:rsidP="00547C75">
      <w:pPr>
        <w:ind w:left="851"/>
        <w:rPr>
          <w:color w:val="000000"/>
          <w:sz w:val="24"/>
          <w:szCs w:val="24"/>
        </w:rPr>
      </w:pPr>
    </w:p>
    <w:p w:rsidR="00547C75" w:rsidRPr="008360D0" w:rsidRDefault="00547C75" w:rsidP="00547C75">
      <w:pPr>
        <w:ind w:left="1276" w:hanging="425"/>
        <w:jc w:val="both"/>
        <w:rPr>
          <w:sz w:val="24"/>
          <w:szCs w:val="24"/>
        </w:rPr>
      </w:pPr>
      <w:r w:rsidRPr="00EB5B4B">
        <w:rPr>
          <w:sz w:val="24"/>
          <w:szCs w:val="24"/>
        </w:rPr>
        <w:t>1.</w:t>
      </w:r>
      <w:r w:rsidRPr="00EB5B4B">
        <w:rPr>
          <w:sz w:val="24"/>
          <w:szCs w:val="24"/>
        </w:rPr>
        <w:tab/>
        <w:t xml:space="preserve">Ad integrazione di quanto stabilito al punto 2 dell’art. </w:t>
      </w:r>
      <w:r w:rsidR="00550C2C">
        <w:rPr>
          <w:b/>
          <w:sz w:val="24"/>
          <w:szCs w:val="24"/>
        </w:rPr>
        <w:t>53</w:t>
      </w:r>
      <w:r w:rsidRPr="00EB5B4B">
        <w:rPr>
          <w:sz w:val="24"/>
          <w:szCs w:val="24"/>
        </w:rPr>
        <w:t xml:space="preserve"> (Risoluzione del rapporto di lavoro con preavviso) del CCNL delle Attività Ferroviarie, per i lavoratori delle Società del Gruppo FS nella retribuzione giornaliera di</w:t>
      </w:r>
      <w:r w:rsidRPr="008360D0">
        <w:rPr>
          <w:sz w:val="24"/>
          <w:szCs w:val="24"/>
        </w:rPr>
        <w:t xml:space="preserve"> </w:t>
      </w:r>
      <w:r w:rsidRPr="00EB5B4B">
        <w:rPr>
          <w:sz w:val="24"/>
          <w:szCs w:val="24"/>
        </w:rPr>
        <w:t>riferimento ai fini del calcolo dell’indennità di preavviso di cui a</w:t>
      </w:r>
      <w:r>
        <w:rPr>
          <w:sz w:val="24"/>
          <w:szCs w:val="24"/>
        </w:rPr>
        <w:t>l</w:t>
      </w:r>
      <w:r w:rsidRPr="00EB5B4B">
        <w:rPr>
          <w:sz w:val="24"/>
          <w:szCs w:val="24"/>
        </w:rPr>
        <w:t xml:space="preserve"> citato art. </w:t>
      </w:r>
      <w:r w:rsidR="00550C2C">
        <w:rPr>
          <w:b/>
          <w:sz w:val="24"/>
          <w:szCs w:val="24"/>
        </w:rPr>
        <w:t>53</w:t>
      </w:r>
      <w:r w:rsidRPr="00EB5B4B">
        <w:rPr>
          <w:sz w:val="24"/>
          <w:szCs w:val="24"/>
        </w:rPr>
        <w:t>,</w:t>
      </w:r>
      <w:r w:rsidRPr="008360D0">
        <w:rPr>
          <w:sz w:val="24"/>
          <w:szCs w:val="24"/>
        </w:rPr>
        <w:t xml:space="preserve"> sono comprese le seguenti ulteriori voci retributive:</w:t>
      </w:r>
    </w:p>
    <w:p w:rsidR="00547C75" w:rsidRPr="008360D0" w:rsidRDefault="00547C75" w:rsidP="00547C75">
      <w:pPr>
        <w:ind w:left="851"/>
        <w:jc w:val="both"/>
        <w:rPr>
          <w:sz w:val="24"/>
          <w:szCs w:val="24"/>
        </w:rPr>
      </w:pPr>
    </w:p>
    <w:p w:rsidR="00547C75" w:rsidRPr="008360D0" w:rsidRDefault="00547C75" w:rsidP="00547C75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a)</w:t>
      </w:r>
      <w:r w:rsidRPr="008360D0">
        <w:rPr>
          <w:sz w:val="24"/>
          <w:szCs w:val="24"/>
        </w:rPr>
        <w:tab/>
        <w:t xml:space="preserve">elemento retributivo individuale (ERI), di cui all’art. 28 del </w:t>
      </w:r>
      <w:r w:rsidR="00550C2C"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;</w:t>
      </w:r>
    </w:p>
    <w:p w:rsidR="00547C75" w:rsidRPr="008360D0" w:rsidRDefault="00547C75" w:rsidP="00547C75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b)</w:t>
      </w:r>
      <w:r w:rsidRPr="008360D0">
        <w:rPr>
          <w:sz w:val="24"/>
          <w:szCs w:val="24"/>
        </w:rPr>
        <w:tab/>
        <w:t xml:space="preserve">elementi distinti della retribuzione (EDR), di cui all’art. 30 del </w:t>
      </w:r>
      <w:r w:rsidR="00550C2C"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, con le modalità di erogazione ivi previste;</w:t>
      </w:r>
    </w:p>
    <w:p w:rsidR="00547C75" w:rsidRPr="008360D0" w:rsidRDefault="00547C75" w:rsidP="00547C75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c)</w:t>
      </w:r>
      <w:r w:rsidRPr="008360D0">
        <w:rPr>
          <w:sz w:val="24"/>
          <w:szCs w:val="24"/>
        </w:rPr>
        <w:tab/>
        <w:t>assegno ad personam, di cui al punto 2 dell’art. 4</w:t>
      </w:r>
      <w:r>
        <w:rPr>
          <w:sz w:val="24"/>
          <w:szCs w:val="24"/>
        </w:rPr>
        <w:t>1</w:t>
      </w:r>
      <w:r w:rsidRPr="008360D0">
        <w:rPr>
          <w:sz w:val="24"/>
          <w:szCs w:val="24"/>
        </w:rPr>
        <w:t xml:space="preserve"> (Disposizioni finali) del </w:t>
      </w:r>
      <w:r w:rsidR="00550C2C"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;</w:t>
      </w:r>
    </w:p>
    <w:p w:rsidR="00547C75" w:rsidRPr="008360D0" w:rsidRDefault="00547C75" w:rsidP="00547C75">
      <w:pPr>
        <w:ind w:left="1560" w:hanging="284"/>
        <w:jc w:val="both"/>
        <w:rPr>
          <w:sz w:val="24"/>
          <w:szCs w:val="24"/>
        </w:rPr>
      </w:pPr>
      <w:r w:rsidRPr="00550C2C">
        <w:rPr>
          <w:sz w:val="24"/>
          <w:szCs w:val="24"/>
          <w:highlight w:val="yellow"/>
        </w:rPr>
        <w:t>d)</w:t>
      </w:r>
      <w:r w:rsidRPr="00550C2C">
        <w:rPr>
          <w:sz w:val="24"/>
          <w:szCs w:val="24"/>
          <w:highlight w:val="yellow"/>
        </w:rPr>
        <w:tab/>
        <w:t xml:space="preserve">indennità di utilizzazione professionale e indennità di navigazione, di cui all’art. 34 del presente </w:t>
      </w:r>
      <w:r w:rsidR="00550C2C">
        <w:rPr>
          <w:b/>
          <w:sz w:val="24"/>
          <w:szCs w:val="24"/>
          <w:highlight w:val="yellow"/>
        </w:rPr>
        <w:t>contratto</w:t>
      </w:r>
      <w:r w:rsidRPr="00550C2C">
        <w:rPr>
          <w:sz w:val="24"/>
          <w:szCs w:val="24"/>
          <w:highlight w:val="yellow"/>
        </w:rPr>
        <w:t>.</w:t>
      </w: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2B6" w:rsidRDefault="00BC42B6" w:rsidP="00547C75">
      <w:r>
        <w:separator/>
      </w:r>
    </w:p>
  </w:endnote>
  <w:endnote w:type="continuationSeparator" w:id="0">
    <w:p w:rsidR="00BC42B6" w:rsidRDefault="00BC42B6" w:rsidP="00547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2B6" w:rsidRDefault="00BC42B6" w:rsidP="00547C75">
      <w:r>
        <w:separator/>
      </w:r>
    </w:p>
  </w:footnote>
  <w:footnote w:type="continuationSeparator" w:id="0">
    <w:p w:rsidR="00BC42B6" w:rsidRDefault="00BC42B6" w:rsidP="00547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5" w:rsidRPr="00547C75" w:rsidRDefault="00547C75" w:rsidP="00547C75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C75"/>
    <w:rsid w:val="002E673B"/>
    <w:rsid w:val="00547C75"/>
    <w:rsid w:val="00550C2C"/>
    <w:rsid w:val="006E652B"/>
    <w:rsid w:val="00BC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7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47C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47C7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47C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47C7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>FS-Holding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2</cp:revision>
  <dcterms:created xsi:type="dcterms:W3CDTF">2012-03-29T10:59:00Z</dcterms:created>
  <dcterms:modified xsi:type="dcterms:W3CDTF">2012-03-29T11:02:00Z</dcterms:modified>
</cp:coreProperties>
</file>